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93F422" w14:textId="251D1696" w:rsidR="00FD60E1" w:rsidRPr="00FD60E1" w:rsidRDefault="00FD60E1" w:rsidP="00FD60E1">
      <w:pPr>
        <w:spacing w:after="0" w:line="240" w:lineRule="auto"/>
        <w:jc w:val="center"/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</w:pPr>
      <w:r w:rsidRPr="00FD60E1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 xml:space="preserve">Technological </w:t>
      </w:r>
      <w:r w:rsidRPr="00FD60E1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 xml:space="preserve">Synergy Exploring </w:t>
      </w:r>
      <w:proofErr w:type="gramStart"/>
      <w:r w:rsidRPr="00FD60E1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>The</w:t>
      </w:r>
      <w:proofErr w:type="gramEnd"/>
      <w:r w:rsidRPr="00FD60E1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 xml:space="preserve"> Convergence</w:t>
      </w:r>
      <w:r w:rsidRPr="00FD60E1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 xml:space="preserve"> of RFID ANPR and IoT in</w:t>
      </w:r>
      <w:r w:rsidRPr="00FD60E1">
        <w:rPr>
          <w:rFonts w:ascii="Calibri" w:eastAsia="Times New Roman" w:hAnsi="Calibri" w:cs="Calibri"/>
          <w:color w:val="FF0000"/>
          <w:kern w:val="0"/>
          <w:sz w:val="24"/>
          <w:szCs w:val="24"/>
          <w:lang w:eastAsia="en-IN"/>
          <w14:ligatures w14:val="none"/>
        </w:rPr>
        <w:t xml:space="preserve"> Automated Weighbridge Systems For Enhanced Port Security And Efficiency.</w:t>
      </w:r>
    </w:p>
    <w:p w14:paraId="565F41E9" w14:textId="77777777" w:rsidR="00FD60E1" w:rsidRDefault="00FD60E1" w:rsidP="0049622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IN"/>
          <w14:ligatures w14:val="none"/>
        </w:rPr>
      </w:pPr>
    </w:p>
    <w:p w14:paraId="35DFBDA4" w14:textId="77777777" w:rsidR="00FD60E1" w:rsidRDefault="00FD60E1" w:rsidP="0049622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IN"/>
          <w14:ligatures w14:val="none"/>
        </w:rPr>
      </w:pPr>
    </w:p>
    <w:p w14:paraId="60881A04" w14:textId="1F706502" w:rsidR="0049622C" w:rsidRPr="0049622C" w:rsidRDefault="0049622C" w:rsidP="0049622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en-IN"/>
          <w14:ligatures w14:val="none"/>
        </w:rPr>
      </w:pPr>
      <w:r w:rsidRPr="0049622C">
        <w:rPr>
          <w:rFonts w:ascii="Calibri" w:eastAsia="Times New Roman" w:hAnsi="Calibri" w:cs="Calibri"/>
          <w:color w:val="000000"/>
          <w:kern w:val="0"/>
          <w:sz w:val="24"/>
          <w:szCs w:val="24"/>
          <w:lang w:eastAsia="en-IN"/>
          <w14:ligatures w14:val="none"/>
        </w:rPr>
        <w:t>DR. VENKATA RAMANA AKKARAJU</w:t>
      </w:r>
    </w:p>
    <w:p w14:paraId="67993020" w14:textId="77777777" w:rsidR="0049622C" w:rsidRPr="0049622C" w:rsidRDefault="0049622C" w:rsidP="0049622C">
      <w:pPr>
        <w:jc w:val="center"/>
      </w:pPr>
    </w:p>
    <w:sectPr w:rsidR="0049622C" w:rsidRPr="004962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416"/>
    <w:rsid w:val="00000342"/>
    <w:rsid w:val="00196233"/>
    <w:rsid w:val="0049622C"/>
    <w:rsid w:val="0055048A"/>
    <w:rsid w:val="008D4416"/>
    <w:rsid w:val="00AB5C3D"/>
    <w:rsid w:val="00BA3972"/>
    <w:rsid w:val="00C1752B"/>
    <w:rsid w:val="00C41E3E"/>
    <w:rsid w:val="00FD6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334A1"/>
  <w15:chartTrackingRefBased/>
  <w15:docId w15:val="{D795765F-D17D-470F-8420-FE326652F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te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7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1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8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 Murthy</dc:creator>
  <cp:keywords/>
  <dc:description/>
  <cp:lastModifiedBy>Rama Murthy</cp:lastModifiedBy>
  <cp:revision>8</cp:revision>
  <dcterms:created xsi:type="dcterms:W3CDTF">2025-08-21T00:32:00Z</dcterms:created>
  <dcterms:modified xsi:type="dcterms:W3CDTF">2025-08-21T01:00:00Z</dcterms:modified>
</cp:coreProperties>
</file>